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5399" w14:textId="77777777" w:rsidR="00974421" w:rsidRDefault="00DE34F2" w:rsidP="00DE34F2">
      <w:pPr>
        <w:ind w:firstLine="708"/>
      </w:pPr>
      <w:r>
        <w:t>Miasto Międzyrzec Podlaski w odpowiedzi na wniosek (petycję ) z dnia 28.05.2019r informuje iż w podległych jednostkach nie posiadamy pojazdów na paliwa gazowe oraz nie planuje zakupu pojazdów na ww. paliwo.</w:t>
      </w:r>
    </w:p>
    <w:p w14:paraId="43D4D9E4" w14:textId="77777777" w:rsidR="00DE34F2" w:rsidRDefault="00DE34F2"/>
    <w:p w14:paraId="57B7DA57" w14:textId="7901293B" w:rsidR="00DE34F2" w:rsidRDefault="000D51F3" w:rsidP="00DE34F2">
      <w:pPr>
        <w:spacing w:after="0"/>
      </w:pPr>
      <w:r>
        <w:t>/-/</w:t>
      </w:r>
      <w:r w:rsidR="00DE34F2">
        <w:t>Krzysztof Krawiec</w:t>
      </w:r>
    </w:p>
    <w:p w14:paraId="434025A1" w14:textId="77777777" w:rsidR="00DE34F2" w:rsidRDefault="00DE34F2" w:rsidP="00DE34F2">
      <w:pPr>
        <w:spacing w:after="0"/>
      </w:pPr>
      <w:r>
        <w:t>Urząd Miasta Międzyrzec Podlaski</w:t>
      </w:r>
    </w:p>
    <w:p w14:paraId="0EF06C28" w14:textId="77777777" w:rsidR="00DE34F2" w:rsidRDefault="00DE34F2" w:rsidP="00DE34F2">
      <w:pPr>
        <w:spacing w:after="0"/>
      </w:pPr>
      <w:r>
        <w:t>Wydział Strategii i Rozwoju</w:t>
      </w:r>
    </w:p>
    <w:sectPr w:rsidR="00DE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4F2"/>
    <w:rsid w:val="000D51F3"/>
    <w:rsid w:val="00974421"/>
    <w:rsid w:val="00D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2A1"/>
  <w15:docId w15:val="{CF9A8598-20C9-4917-8C46-BF5950F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Kurowski</dc:creator>
  <cp:lastModifiedBy>Robert Rumowski</cp:lastModifiedBy>
  <cp:revision>2</cp:revision>
  <cp:lastPrinted>2020-06-30T14:01:00Z</cp:lastPrinted>
  <dcterms:created xsi:type="dcterms:W3CDTF">2020-06-30T13:52:00Z</dcterms:created>
  <dcterms:modified xsi:type="dcterms:W3CDTF">2020-06-30T14:01:00Z</dcterms:modified>
</cp:coreProperties>
</file>