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6A" w:rsidRPr="002E04C0" w:rsidRDefault="00E1176A" w:rsidP="00F62009">
      <w:pPr>
        <w:pStyle w:val="Teksttreci20"/>
        <w:shd w:val="clear" w:color="auto" w:fill="auto"/>
        <w:spacing w:after="0" w:line="276" w:lineRule="auto"/>
        <w:ind w:left="2124" w:right="23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="003D7DFF">
        <w:rPr>
          <w:rFonts w:ascii="Times New Roman" w:hAnsi="Times New Roman" w:cs="Times New Roman"/>
          <w:sz w:val="24"/>
          <w:szCs w:val="24"/>
        </w:rPr>
        <w:t xml:space="preserve"> </w:t>
      </w:r>
      <w:r w:rsidR="00F62009" w:rsidRPr="00F62009">
        <w:rPr>
          <w:rFonts w:ascii="Times New Roman" w:hAnsi="Times New Roman" w:cs="Times New Roman"/>
          <w:sz w:val="24"/>
          <w:szCs w:val="24"/>
        </w:rPr>
        <w:t>XXX/263/21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1176A" w:rsidRDefault="00E1176A" w:rsidP="00F62009">
      <w:pPr>
        <w:pStyle w:val="Teksttreci20"/>
        <w:shd w:val="clear" w:color="auto" w:fill="auto"/>
        <w:spacing w:after="0" w:line="276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MIĘDZYRZEC PODLASKI</w:t>
      </w:r>
    </w:p>
    <w:p w:rsidR="00E1176A" w:rsidRPr="002E04C0" w:rsidRDefault="00E1176A" w:rsidP="00F62009">
      <w:pPr>
        <w:pStyle w:val="Teksttreci20"/>
        <w:shd w:val="clear" w:color="auto" w:fill="auto"/>
        <w:spacing w:after="0" w:line="276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E1176A" w:rsidRPr="0087752A" w:rsidRDefault="00F62009" w:rsidP="00F62009">
      <w:pPr>
        <w:pStyle w:val="Teksttreci20"/>
        <w:shd w:val="clear" w:color="auto" w:fill="auto"/>
        <w:spacing w:after="0" w:line="276" w:lineRule="auto"/>
        <w:ind w:right="2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 dnia</w:t>
      </w:r>
      <w:r w:rsidR="00E1176A" w:rsidRPr="008775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25 </w:t>
      </w:r>
      <w:r w:rsidR="003D7DFF">
        <w:rPr>
          <w:rFonts w:ascii="Times New Roman" w:hAnsi="Times New Roman" w:cs="Times New Roman"/>
          <w:b w:val="0"/>
          <w:sz w:val="24"/>
          <w:szCs w:val="24"/>
        </w:rPr>
        <w:t xml:space="preserve">lutego </w:t>
      </w:r>
      <w:r w:rsidR="00E1176A" w:rsidRPr="008775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E117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1176A" w:rsidRPr="0087752A">
        <w:rPr>
          <w:rFonts w:ascii="Times New Roman" w:hAnsi="Times New Roman" w:cs="Times New Roman"/>
          <w:b w:val="0"/>
          <w:sz w:val="24"/>
          <w:szCs w:val="24"/>
        </w:rPr>
        <w:t>r.</w:t>
      </w:r>
    </w:p>
    <w:p w:rsidR="00E1176A" w:rsidRPr="002E04C0" w:rsidRDefault="00E1176A" w:rsidP="00F62009">
      <w:pPr>
        <w:pStyle w:val="Teksttreci20"/>
        <w:shd w:val="clear" w:color="auto" w:fill="auto"/>
        <w:spacing w:after="0" w:line="276" w:lineRule="auto"/>
        <w:ind w:left="40" w:right="23" w:firstLine="3277"/>
        <w:rPr>
          <w:rFonts w:ascii="Times New Roman" w:hAnsi="Times New Roman" w:cs="Times New Roman"/>
          <w:sz w:val="24"/>
          <w:szCs w:val="24"/>
        </w:rPr>
      </w:pPr>
    </w:p>
    <w:p w:rsidR="00E1176A" w:rsidRDefault="00E1176A" w:rsidP="00F62009">
      <w:pPr>
        <w:pStyle w:val="Teksttreci20"/>
        <w:shd w:val="clear" w:color="auto" w:fill="auto"/>
        <w:spacing w:after="0" w:line="276" w:lineRule="auto"/>
        <w:ind w:left="40" w:right="23"/>
        <w:jc w:val="center"/>
        <w:rPr>
          <w:rFonts w:ascii="Times New Roman" w:hAnsi="Times New Roman" w:cs="Times New Roman"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określenia maksymalnej kwoty dofinansowania opłat pobieranych                        przez placówki doskonalenia nauczycieli, szkoły wyższe i inne podmioty,                         których zadania statutowe obejmują doskonalenie zawodowe nauczycieli                                  oraz form i specjalności kształcenia, na które dofinansowanie jest przyznawane                          w 202</w:t>
      </w:r>
      <w:r w:rsidR="003D7D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1176A" w:rsidRPr="002E04C0" w:rsidRDefault="00E1176A" w:rsidP="00F62009">
      <w:pPr>
        <w:pStyle w:val="Teksttreci20"/>
        <w:shd w:val="clear" w:color="auto" w:fill="auto"/>
        <w:spacing w:after="0" w:line="276" w:lineRule="auto"/>
        <w:ind w:left="40"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E1176A" w:rsidRPr="002E04C0" w:rsidRDefault="00E1176A" w:rsidP="00F62009">
      <w:pPr>
        <w:pStyle w:val="Teksttreci1"/>
        <w:shd w:val="clear" w:color="auto" w:fill="auto"/>
        <w:spacing w:before="0" w:after="269" w:line="276" w:lineRule="auto"/>
        <w:ind w:left="40" w:right="20" w:firstLine="660"/>
        <w:rPr>
          <w:rFonts w:ascii="Times New Roman" w:hAnsi="Times New Roman" w:cs="Times New Roman"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>Na podstawie art. 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C0">
        <w:rPr>
          <w:rFonts w:ascii="Times New Roman" w:hAnsi="Times New Roman" w:cs="Times New Roman"/>
          <w:sz w:val="24"/>
          <w:szCs w:val="24"/>
        </w:rPr>
        <w:t>2 pkt 15 ustawy z dnia 8 marca 1990 r.</w:t>
      </w:r>
      <w:r w:rsidRPr="002E04C0">
        <w:rPr>
          <w:rStyle w:val="TeksttreciKursywa"/>
          <w:rFonts w:ascii="Times New Roman" w:hAnsi="Times New Roman" w:cs="Times New Roman"/>
          <w:sz w:val="24"/>
          <w:szCs w:val="24"/>
        </w:rPr>
        <w:t xml:space="preserve"> </w:t>
      </w:r>
      <w:r w:rsidRPr="002E04C0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o samorządzie gminnym</w:t>
      </w:r>
      <w:r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8E72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8E723A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Pr="002E04C0">
        <w:rPr>
          <w:rFonts w:ascii="Times New Roman" w:hAnsi="Times New Roman" w:cs="Times New Roman"/>
          <w:sz w:val="24"/>
          <w:szCs w:val="24"/>
        </w:rPr>
        <w:t xml:space="preserve">art. 70a ust. 1 i art. 91d </w:t>
      </w:r>
      <w:proofErr w:type="spellStart"/>
      <w:r w:rsidRPr="002E04C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E04C0">
        <w:rPr>
          <w:rFonts w:ascii="Times New Roman" w:hAnsi="Times New Roman" w:cs="Times New Roman"/>
          <w:sz w:val="24"/>
          <w:szCs w:val="24"/>
        </w:rPr>
        <w:t xml:space="preserve"> 1 ustawy </w:t>
      </w:r>
      <w:r w:rsidR="00F620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26 stycznia 1982 r.</w:t>
      </w:r>
      <w:r w:rsidRPr="002E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Karta Nauczyciela (Dz. U. z 2019 r. poz. 2215</w:t>
      </w:r>
      <w:r w:rsidR="00234AA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2E04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C0">
        <w:rPr>
          <w:rFonts w:ascii="Times New Roman" w:hAnsi="Times New Roman" w:cs="Times New Roman"/>
          <w:sz w:val="24"/>
          <w:szCs w:val="24"/>
        </w:rPr>
        <w:t xml:space="preserve">oraz na podstawie </w:t>
      </w:r>
      <w:r w:rsidR="00F6200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2009">
        <w:rPr>
          <w:rFonts w:ascii="Times New Roman" w:hAnsi="Times New Roman" w:cs="Times New Roman"/>
          <w:sz w:val="24"/>
          <w:szCs w:val="24"/>
        </w:rPr>
        <w:t xml:space="preserve"> </w:t>
      </w:r>
      <w:r w:rsidRPr="004F27B6">
        <w:rPr>
          <w:rFonts w:ascii="Times New Roman" w:hAnsi="Times New Roman" w:cs="Times New Roman"/>
          <w:sz w:val="24"/>
          <w:szCs w:val="24"/>
        </w:rPr>
        <w:t>rozporządzen</w:t>
      </w:r>
      <w:r>
        <w:rPr>
          <w:rFonts w:ascii="Times New Roman" w:hAnsi="Times New Roman" w:cs="Times New Roman"/>
          <w:sz w:val="24"/>
          <w:szCs w:val="24"/>
        </w:rPr>
        <w:t xml:space="preserve">ia Ministra Edukacji Narodowej z dnia 23 sierpnia 2019 r. </w:t>
      </w:r>
      <w:r w:rsidR="00F62009">
        <w:rPr>
          <w:rFonts w:ascii="Times New Roman" w:hAnsi="Times New Roman" w:cs="Times New Roman"/>
          <w:sz w:val="24"/>
          <w:szCs w:val="24"/>
        </w:rPr>
        <w:br/>
      </w:r>
      <w:r w:rsidRPr="004F27B6">
        <w:rPr>
          <w:rFonts w:ascii="Times New Roman" w:hAnsi="Times New Roman" w:cs="Times New Roman"/>
          <w:sz w:val="24"/>
          <w:szCs w:val="24"/>
        </w:rPr>
        <w:t>w sprawie dofinansowania doskonalenia zawodowego nauczycieli</w:t>
      </w:r>
      <w:r>
        <w:rPr>
          <w:rFonts w:ascii="Times New Roman" w:hAnsi="Times New Roman" w:cs="Times New Roman"/>
          <w:sz w:val="24"/>
          <w:szCs w:val="24"/>
        </w:rPr>
        <w:t>, szczegółowych celów szkolenia branżowego oraz trybu i warunków kierowania nauczycieli na szkolenia branżowe</w:t>
      </w:r>
      <w:r w:rsidRPr="004F27B6">
        <w:rPr>
          <w:rFonts w:ascii="Times New Roman" w:hAnsi="Times New Roman" w:cs="Times New Roman"/>
          <w:sz w:val="24"/>
          <w:szCs w:val="24"/>
        </w:rPr>
        <w:t xml:space="preserve"> (Dz</w:t>
      </w:r>
      <w:r w:rsidR="00F62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U. </w:t>
      </w:r>
      <w:r w:rsidRPr="004F27B6">
        <w:rPr>
          <w:rFonts w:ascii="Times New Roman" w:hAnsi="Times New Roman" w:cs="Times New Roman"/>
          <w:color w:val="000000" w:themeColor="text1"/>
          <w:sz w:val="24"/>
          <w:szCs w:val="24"/>
        </w:rPr>
        <w:t>z 2019 r. 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1653</w:t>
      </w:r>
      <w:r w:rsidRPr="004F2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art. 5 ustawy z dnia 20 lipca 2000 r. o ogłaszaniu </w:t>
      </w:r>
      <w:r w:rsidR="00F62009">
        <w:rPr>
          <w:rFonts w:ascii="Times New Roman" w:hAnsi="Times New Roman" w:cs="Times New Roman"/>
          <w:color w:val="000000" w:themeColor="text1"/>
          <w:sz w:val="24"/>
          <w:szCs w:val="24"/>
        </w:rPr>
        <w:t>aktów normatywnych i niektórych innych aktów prawnych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2019 r. poz. 1461) </w:t>
      </w:r>
      <w:r w:rsidRPr="008A382D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po zasięgnięciu opinii związków zawodowych</w:t>
      </w:r>
      <w:r w:rsidRPr="002E04C0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 xml:space="preserve"> Rada Miasta Międzyrzec Podlaski uchwala,</w:t>
      </w:r>
      <w:r w:rsidRPr="002E04C0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F62009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37C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1176A" w:rsidRPr="00DD2ECA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>W budżecie miasta Międzyrzec Podlaski wyodrębnia się środki finansowe na dofinansowanie doskonalenia zawodowego nauczycieli w wysokości 0,8% planowanych rocznych środków przeznaczonych na wynagrodzenia osobowe nauczycieli.</w:t>
      </w:r>
    </w:p>
    <w:p w:rsidR="00E1176A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09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71537C">
        <w:rPr>
          <w:rFonts w:ascii="Times New Roman" w:hAnsi="Times New Roman" w:cs="Times New Roman"/>
          <w:b/>
          <w:sz w:val="24"/>
          <w:szCs w:val="24"/>
        </w:rPr>
        <w:t>.</w:t>
      </w:r>
    </w:p>
    <w:p w:rsidR="00E1176A" w:rsidRPr="00DD2ECA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E563AA">
        <w:rPr>
          <w:rFonts w:ascii="Times New Roman" w:hAnsi="Times New Roman" w:cs="Times New Roman"/>
          <w:sz w:val="24"/>
          <w:szCs w:val="24"/>
        </w:rPr>
        <w:t>Ustala się w 202</w:t>
      </w:r>
      <w:r w:rsidR="003D7DFF">
        <w:rPr>
          <w:rFonts w:ascii="Times New Roman" w:hAnsi="Times New Roman" w:cs="Times New Roman"/>
          <w:sz w:val="24"/>
          <w:szCs w:val="24"/>
        </w:rPr>
        <w:t>1</w:t>
      </w:r>
      <w:r w:rsidRPr="00E563AA">
        <w:rPr>
          <w:rFonts w:ascii="Times New Roman" w:hAnsi="Times New Roman" w:cs="Times New Roman"/>
          <w:sz w:val="24"/>
          <w:szCs w:val="24"/>
        </w:rPr>
        <w:t xml:space="preserve"> roku maksymalną kwotę</w:t>
      </w:r>
      <w:r>
        <w:rPr>
          <w:rFonts w:ascii="Times New Roman" w:hAnsi="Times New Roman" w:cs="Times New Roman"/>
          <w:sz w:val="24"/>
          <w:szCs w:val="24"/>
        </w:rPr>
        <w:t xml:space="preserve"> dofinansowania opłat pobieranych przez placówki doskonalenia nauczycieli, szkoły wyższe oraz inne podmioty, których zadania statutowe obejmują doskonalenie nauczycieli w wysokości 3 000 zł</w:t>
      </w:r>
      <w:r w:rsidR="004C270B">
        <w:rPr>
          <w:rFonts w:ascii="Times New Roman" w:hAnsi="Times New Roman" w:cs="Times New Roman"/>
          <w:sz w:val="24"/>
          <w:szCs w:val="24"/>
        </w:rPr>
        <w:t xml:space="preserve"> (słownie: trzy tysiące złoty</w:t>
      </w:r>
      <w:r w:rsidR="00CE68BD">
        <w:rPr>
          <w:rFonts w:ascii="Times New Roman" w:hAnsi="Times New Roman" w:cs="Times New Roman"/>
          <w:sz w:val="24"/>
          <w:szCs w:val="24"/>
        </w:rPr>
        <w:t>ch</w:t>
      </w:r>
      <w:r w:rsidR="004C270B">
        <w:rPr>
          <w:rFonts w:ascii="Times New Roman" w:hAnsi="Times New Roman" w:cs="Times New Roman"/>
          <w:sz w:val="24"/>
          <w:szCs w:val="24"/>
        </w:rPr>
        <w:t>).</w:t>
      </w:r>
    </w:p>
    <w:p w:rsidR="00DD2ECA" w:rsidRDefault="00DD2ECA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2009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71537C">
        <w:rPr>
          <w:rFonts w:ascii="Times New Roman" w:hAnsi="Times New Roman" w:cs="Times New Roman"/>
          <w:b/>
          <w:sz w:val="24"/>
          <w:szCs w:val="24"/>
        </w:rPr>
        <w:t>.</w:t>
      </w:r>
    </w:p>
    <w:p w:rsidR="00E1176A" w:rsidRPr="00DD2ECA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015D01">
        <w:rPr>
          <w:rFonts w:ascii="Times New Roman" w:hAnsi="Times New Roman" w:cs="Times New Roman"/>
          <w:sz w:val="24"/>
          <w:szCs w:val="24"/>
        </w:rPr>
        <w:t>1. Formy kształcenia, na które dofinansowanie jest przeznaczone:</w:t>
      </w:r>
    </w:p>
    <w:p w:rsidR="00E1176A" w:rsidRDefault="00E45100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176A">
        <w:rPr>
          <w:rFonts w:ascii="Times New Roman" w:hAnsi="Times New Roman" w:cs="Times New Roman"/>
          <w:sz w:val="24"/>
          <w:szCs w:val="24"/>
        </w:rPr>
        <w:t>) studia podyplomowe;</w:t>
      </w:r>
    </w:p>
    <w:p w:rsidR="00E1176A" w:rsidRDefault="00E45100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176A">
        <w:rPr>
          <w:rFonts w:ascii="Times New Roman" w:hAnsi="Times New Roman" w:cs="Times New Roman"/>
          <w:sz w:val="24"/>
          <w:szCs w:val="24"/>
        </w:rPr>
        <w:t>) studia II stopnia.</w:t>
      </w:r>
    </w:p>
    <w:p w:rsidR="004C270B" w:rsidRDefault="004C270B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2009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Pr="0071537C">
        <w:rPr>
          <w:rFonts w:ascii="Times New Roman" w:hAnsi="Times New Roman" w:cs="Times New Roman"/>
          <w:b/>
          <w:sz w:val="24"/>
          <w:szCs w:val="24"/>
        </w:rPr>
        <w:t>.</w:t>
      </w:r>
    </w:p>
    <w:p w:rsidR="00E1176A" w:rsidRPr="004C270B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1DD7">
        <w:rPr>
          <w:rFonts w:ascii="Times New Roman" w:hAnsi="Times New Roman" w:cs="Times New Roman"/>
          <w:sz w:val="24"/>
          <w:szCs w:val="24"/>
        </w:rPr>
        <w:t>Specjalności kształcenia, na które dofinansowanie jest przyznawane:</w:t>
      </w:r>
    </w:p>
    <w:p w:rsidR="00E1176A" w:rsidRDefault="00E45100" w:rsidP="00F62009">
      <w:pPr>
        <w:pStyle w:val="Teksttreci1"/>
        <w:shd w:val="clear" w:color="auto" w:fill="auto"/>
        <w:spacing w:before="0" w:after="0" w:line="276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A1809">
        <w:rPr>
          <w:rFonts w:ascii="Times New Roman" w:hAnsi="Times New Roman" w:cs="Times New Roman"/>
          <w:sz w:val="24"/>
          <w:szCs w:val="24"/>
        </w:rPr>
        <w:t xml:space="preserve"> </w:t>
      </w:r>
      <w:r w:rsidR="00E1176A" w:rsidRPr="002757FD">
        <w:rPr>
          <w:rFonts w:ascii="Times New Roman" w:hAnsi="Times New Roman" w:cs="Times New Roman"/>
          <w:sz w:val="24"/>
          <w:szCs w:val="24"/>
        </w:rPr>
        <w:t xml:space="preserve">edukacja </w:t>
      </w:r>
      <w:r w:rsidR="004A1809">
        <w:rPr>
          <w:rFonts w:ascii="Times New Roman" w:hAnsi="Times New Roman" w:cs="Times New Roman"/>
          <w:sz w:val="24"/>
          <w:szCs w:val="24"/>
        </w:rPr>
        <w:t xml:space="preserve">i terapia </w:t>
      </w:r>
      <w:r w:rsidR="00E1176A" w:rsidRPr="002757FD">
        <w:rPr>
          <w:rFonts w:ascii="Times New Roman" w:hAnsi="Times New Roman" w:cs="Times New Roman"/>
          <w:sz w:val="24"/>
          <w:szCs w:val="24"/>
        </w:rPr>
        <w:t>osób z</w:t>
      </w:r>
      <w:r w:rsidR="004A1809">
        <w:rPr>
          <w:rFonts w:ascii="Times New Roman" w:hAnsi="Times New Roman" w:cs="Times New Roman"/>
          <w:sz w:val="24"/>
          <w:szCs w:val="24"/>
        </w:rPr>
        <w:t xml:space="preserve"> zaburzeniami ze spektrum autyzmu</w:t>
      </w:r>
      <w:r w:rsidR="00E1176A">
        <w:rPr>
          <w:rFonts w:ascii="Times New Roman" w:hAnsi="Times New Roman" w:cs="Times New Roman"/>
          <w:sz w:val="24"/>
          <w:szCs w:val="24"/>
        </w:rPr>
        <w:t>;</w:t>
      </w:r>
    </w:p>
    <w:p w:rsidR="00E1176A" w:rsidRPr="00E1176A" w:rsidRDefault="004A1809" w:rsidP="00F62009">
      <w:pPr>
        <w:pStyle w:val="Teksttreci1"/>
        <w:shd w:val="clear" w:color="auto" w:fill="auto"/>
        <w:spacing w:before="0" w:after="0" w:line="276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5100">
        <w:rPr>
          <w:rFonts w:ascii="Times New Roman" w:hAnsi="Times New Roman" w:cs="Times New Roman"/>
          <w:sz w:val="24"/>
          <w:szCs w:val="24"/>
        </w:rPr>
        <w:t xml:space="preserve">)  </w:t>
      </w:r>
      <w:r w:rsidR="00E1176A" w:rsidRPr="00E1176A">
        <w:rPr>
          <w:rFonts w:ascii="Times New Roman" w:hAnsi="Times New Roman" w:cs="Times New Roman"/>
          <w:sz w:val="24"/>
          <w:szCs w:val="24"/>
        </w:rPr>
        <w:t>oligofrenopedagogika;</w:t>
      </w:r>
    </w:p>
    <w:p w:rsidR="00E1176A" w:rsidRDefault="004A1809" w:rsidP="00F62009">
      <w:pPr>
        <w:pStyle w:val="Teksttreci1"/>
        <w:shd w:val="clear" w:color="auto" w:fill="auto"/>
        <w:spacing w:before="0" w:after="0" w:line="276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E1176A" w:rsidRPr="00E1176A">
        <w:rPr>
          <w:rFonts w:ascii="Times New Roman" w:hAnsi="Times New Roman" w:cs="Times New Roman"/>
          <w:sz w:val="24"/>
          <w:szCs w:val="24"/>
        </w:rPr>
        <w:t>terapia pedagogiczna;</w:t>
      </w:r>
    </w:p>
    <w:p w:rsidR="004A1809" w:rsidRPr="00E1176A" w:rsidRDefault="00F62009" w:rsidP="00F62009">
      <w:pPr>
        <w:pStyle w:val="Teksttreci1"/>
        <w:shd w:val="clear" w:color="auto" w:fill="auto"/>
        <w:spacing w:before="0" w:after="0" w:line="276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A1809">
        <w:rPr>
          <w:rFonts w:ascii="Times New Roman" w:hAnsi="Times New Roman" w:cs="Times New Roman"/>
          <w:sz w:val="24"/>
          <w:szCs w:val="24"/>
        </w:rPr>
        <w:t>rewalidacja i edukacja osób ze spektrum autyzmu w tym z Zespołem Aspergera oraz innymi całośc</w:t>
      </w:r>
      <w:r>
        <w:rPr>
          <w:rFonts w:ascii="Times New Roman" w:hAnsi="Times New Roman" w:cs="Times New Roman"/>
          <w:sz w:val="24"/>
          <w:szCs w:val="24"/>
        </w:rPr>
        <w:t>iowymi zaburzeniami rozwojowymi;</w:t>
      </w:r>
    </w:p>
    <w:p w:rsidR="00E1176A" w:rsidRDefault="00E1176A" w:rsidP="00F62009">
      <w:pPr>
        <w:pStyle w:val="Teksttreci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reedukacja dzieci ze spektrum Autyzmu;</w:t>
      </w:r>
    </w:p>
    <w:p w:rsidR="00E1176A" w:rsidRDefault="00E1176A" w:rsidP="00F62009">
      <w:pPr>
        <w:pStyle w:val="Teksttreci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rodzinie;</w:t>
      </w:r>
    </w:p>
    <w:p w:rsidR="00E1176A" w:rsidRDefault="00E1176A" w:rsidP="00F62009">
      <w:pPr>
        <w:pStyle w:val="Teksttreci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sensoryczna;</w:t>
      </w:r>
    </w:p>
    <w:p w:rsidR="004A1809" w:rsidRDefault="004A1809" w:rsidP="00F62009">
      <w:pPr>
        <w:pStyle w:val="Teksttreci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surdopedagogika;</w:t>
      </w:r>
    </w:p>
    <w:p w:rsidR="004A1809" w:rsidRDefault="004A1809" w:rsidP="00F62009">
      <w:pPr>
        <w:pStyle w:val="Teksttreci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 wczesnego i średniego okresu szkolnego;</w:t>
      </w:r>
    </w:p>
    <w:p w:rsidR="004A1809" w:rsidRDefault="004A1809" w:rsidP="00F62009">
      <w:pPr>
        <w:pStyle w:val="Teksttreci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informatyka;</w:t>
      </w:r>
    </w:p>
    <w:p w:rsidR="009921F1" w:rsidRDefault="004A1809" w:rsidP="00F62009">
      <w:pPr>
        <w:pStyle w:val="Teksttreci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</w:t>
      </w:r>
      <w:r w:rsidR="00E1176A" w:rsidRPr="004A1809">
        <w:rPr>
          <w:rFonts w:ascii="Times New Roman" w:hAnsi="Times New Roman" w:cs="Times New Roman"/>
          <w:sz w:val="24"/>
          <w:szCs w:val="24"/>
        </w:rPr>
        <w:t>.</w:t>
      </w:r>
    </w:p>
    <w:p w:rsidR="00E126B8" w:rsidRPr="00E126B8" w:rsidRDefault="00E126B8" w:rsidP="00F62009">
      <w:pPr>
        <w:pStyle w:val="Teksttreci1"/>
        <w:shd w:val="clear" w:color="auto" w:fill="auto"/>
        <w:spacing w:before="0" w:after="0" w:line="276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:rsidR="00F62009" w:rsidRDefault="009A3D63" w:rsidP="00F62009">
      <w:pPr>
        <w:pStyle w:val="Teksttreci1"/>
        <w:shd w:val="clear" w:color="auto" w:fill="auto"/>
        <w:spacing w:before="0" w:after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2757FD">
        <w:rPr>
          <w:rFonts w:ascii="Times New Roman" w:hAnsi="Times New Roman" w:cs="Times New Roman"/>
          <w:b/>
          <w:sz w:val="24"/>
          <w:szCs w:val="24"/>
        </w:rPr>
        <w:t>.</w:t>
      </w:r>
    </w:p>
    <w:p w:rsidR="00E1176A" w:rsidRPr="009921F1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>Wykonanie uchwały powierza się Burmistrzowi Miasta Międzyrzec Podlaski.</w:t>
      </w:r>
    </w:p>
    <w:p w:rsidR="009921F1" w:rsidRDefault="009921F1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2009" w:rsidRDefault="009A3D63" w:rsidP="00F62009">
      <w:pPr>
        <w:pStyle w:val="Teksttreci1"/>
        <w:shd w:val="clear" w:color="auto" w:fill="auto"/>
        <w:spacing w:before="0" w:after="0" w:line="276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E1176A" w:rsidRPr="002757FD">
        <w:rPr>
          <w:rFonts w:ascii="Times New Roman" w:hAnsi="Times New Roman" w:cs="Times New Roman"/>
          <w:b/>
          <w:sz w:val="24"/>
          <w:szCs w:val="24"/>
        </w:rPr>
        <w:t>.</w:t>
      </w:r>
    </w:p>
    <w:p w:rsidR="00E1176A" w:rsidRPr="009921F1" w:rsidRDefault="00E1176A" w:rsidP="00F62009">
      <w:pPr>
        <w:pStyle w:val="Teksttreci1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>Uchwała wchodzi w życie z dniem podjęcia z mocą</w:t>
      </w:r>
      <w:r>
        <w:rPr>
          <w:rFonts w:ascii="Times New Roman" w:hAnsi="Times New Roman" w:cs="Times New Roman"/>
          <w:sz w:val="24"/>
          <w:szCs w:val="24"/>
        </w:rPr>
        <w:t xml:space="preserve"> obowiązującą od 1 stycznia 202</w:t>
      </w:r>
      <w:r w:rsidR="009500EF">
        <w:rPr>
          <w:rFonts w:ascii="Times New Roman" w:hAnsi="Times New Roman" w:cs="Times New Roman"/>
          <w:sz w:val="24"/>
          <w:szCs w:val="24"/>
        </w:rPr>
        <w:t>1</w:t>
      </w:r>
      <w:r w:rsidRPr="002E04C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176A" w:rsidRPr="002E04C0" w:rsidRDefault="00E1176A" w:rsidP="00F62009">
      <w:pPr>
        <w:pStyle w:val="Teksttreci1"/>
        <w:shd w:val="clear" w:color="auto" w:fill="auto"/>
        <w:spacing w:before="0" w:after="269" w:line="276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:rsidR="00131DD7" w:rsidRDefault="00131DD7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p w:rsidR="003A69F4" w:rsidRPr="00F62009" w:rsidRDefault="003A69F4" w:rsidP="00F62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009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3A69F4" w:rsidRPr="002E04C0" w:rsidRDefault="003A69F4" w:rsidP="00F620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4C0">
        <w:rPr>
          <w:rFonts w:ascii="Times New Roman" w:hAnsi="Times New Roman" w:cs="Times New Roman"/>
          <w:sz w:val="24"/>
          <w:szCs w:val="24"/>
        </w:rPr>
        <w:t xml:space="preserve">Zgodnie z art. 70 a ust. 1 ustawy z dnia 26 stycznia 1982 r. </w:t>
      </w:r>
      <w:r>
        <w:rPr>
          <w:rFonts w:ascii="Times New Roman" w:hAnsi="Times New Roman" w:cs="Times New Roman"/>
          <w:sz w:val="24"/>
          <w:szCs w:val="24"/>
        </w:rPr>
        <w:t>Karta Nauczyciela (Dz. U. z 2019</w:t>
      </w:r>
      <w:r w:rsidRPr="002E04C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2215</w:t>
      </w:r>
      <w:r w:rsidR="000E2A08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E04C0">
        <w:rPr>
          <w:rFonts w:ascii="Times New Roman" w:hAnsi="Times New Roman" w:cs="Times New Roman"/>
          <w:sz w:val="24"/>
          <w:szCs w:val="24"/>
        </w:rPr>
        <w:t>w budżetach organów prowadzących szkoły wyodrębnia się środki</w:t>
      </w:r>
      <w:r w:rsidR="008550F7">
        <w:rPr>
          <w:rFonts w:ascii="Times New Roman" w:hAnsi="Times New Roman" w:cs="Times New Roman"/>
          <w:sz w:val="24"/>
          <w:szCs w:val="24"/>
        </w:rPr>
        <w:t xml:space="preserve"> </w:t>
      </w:r>
      <w:r w:rsidRPr="002E04C0">
        <w:rPr>
          <w:rFonts w:ascii="Times New Roman" w:hAnsi="Times New Roman" w:cs="Times New Roman"/>
          <w:sz w:val="24"/>
          <w:szCs w:val="24"/>
        </w:rPr>
        <w:t>na dofinansowanie doskonalenia zawodowego nauczycieli w wysokości 0,8% planowanych rocznych środków przeznaczonych na wynagrodzenie osobowe nau</w:t>
      </w:r>
      <w:r>
        <w:rPr>
          <w:rFonts w:ascii="Times New Roman" w:hAnsi="Times New Roman" w:cs="Times New Roman"/>
          <w:sz w:val="24"/>
          <w:szCs w:val="24"/>
        </w:rPr>
        <w:t>czycieli. Zgodnie z art. 91 d w</w:t>
      </w:r>
      <w:r w:rsidRPr="002E04C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04C0">
        <w:rPr>
          <w:rFonts w:ascii="Times New Roman" w:hAnsi="Times New Roman" w:cs="Times New Roman"/>
          <w:sz w:val="24"/>
          <w:szCs w:val="24"/>
        </w:rPr>
        <w:t xml:space="preserve"> ustawy zadania i kompetencje organu prowadzącego określone </w:t>
      </w:r>
      <w:r w:rsidR="000E2A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04C0">
        <w:rPr>
          <w:rFonts w:ascii="Times New Roman" w:hAnsi="Times New Roman" w:cs="Times New Roman"/>
          <w:sz w:val="24"/>
          <w:szCs w:val="24"/>
        </w:rPr>
        <w:t xml:space="preserve">w art. 70 a ust. 1 wykonuje rada gminy. </w:t>
      </w:r>
    </w:p>
    <w:p w:rsidR="003A69F4" w:rsidRPr="002E04C0" w:rsidRDefault="003A69F4" w:rsidP="00F6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4C0">
        <w:rPr>
          <w:rFonts w:ascii="Times New Roman" w:hAnsi="Times New Roman" w:cs="Times New Roman"/>
          <w:b/>
          <w:sz w:val="24"/>
          <w:szCs w:val="24"/>
        </w:rPr>
        <w:tab/>
      </w:r>
      <w:r w:rsidRPr="002E04C0">
        <w:rPr>
          <w:rFonts w:ascii="Times New Roman" w:hAnsi="Times New Roman" w:cs="Times New Roman"/>
          <w:sz w:val="24"/>
          <w:szCs w:val="24"/>
        </w:rPr>
        <w:t>Przeznaczenie środków finansowych na doskonalenie zawodowe nauczycieli określa rozporządzenie Ministra Edukacji Naro</w:t>
      </w:r>
      <w:r>
        <w:rPr>
          <w:rFonts w:ascii="Times New Roman" w:hAnsi="Times New Roman" w:cs="Times New Roman"/>
          <w:sz w:val="24"/>
          <w:szCs w:val="24"/>
        </w:rPr>
        <w:t>dowej z dnia 23</w:t>
      </w:r>
      <w:r w:rsidRPr="002E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="00E22585">
        <w:rPr>
          <w:rFonts w:ascii="Times New Roman" w:hAnsi="Times New Roman" w:cs="Times New Roman"/>
          <w:sz w:val="24"/>
          <w:szCs w:val="24"/>
        </w:rPr>
        <w:t xml:space="preserve"> </w:t>
      </w:r>
      <w:r w:rsidRPr="002E04C0">
        <w:rPr>
          <w:rFonts w:ascii="Times New Roman" w:hAnsi="Times New Roman" w:cs="Times New Roman"/>
          <w:sz w:val="24"/>
          <w:szCs w:val="24"/>
        </w:rPr>
        <w:t>2019 roku w sprawie</w:t>
      </w:r>
      <w:r w:rsidR="00E22585" w:rsidRPr="00E22585">
        <w:rPr>
          <w:rFonts w:ascii="Times New Roman" w:hAnsi="Times New Roman" w:cs="Times New Roman"/>
          <w:sz w:val="24"/>
          <w:szCs w:val="24"/>
        </w:rPr>
        <w:t xml:space="preserve"> </w:t>
      </w:r>
      <w:r w:rsidR="00E22585" w:rsidRPr="004F27B6">
        <w:rPr>
          <w:rFonts w:ascii="Times New Roman" w:hAnsi="Times New Roman" w:cs="Times New Roman"/>
          <w:sz w:val="24"/>
          <w:szCs w:val="24"/>
        </w:rPr>
        <w:t>dofinansowania doskonalenia zawodowego nauczycieli</w:t>
      </w:r>
      <w:r w:rsidR="00E22585">
        <w:rPr>
          <w:rFonts w:ascii="Times New Roman" w:hAnsi="Times New Roman" w:cs="Times New Roman"/>
          <w:sz w:val="24"/>
          <w:szCs w:val="24"/>
        </w:rPr>
        <w:t>, szczegółowych celów szkolenia branżowego oraz trybu i warunków kierowania nauczycieli na szkolenia branżowe</w:t>
      </w:r>
      <w:r w:rsidRPr="002E0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(Dz. U. </w:t>
      </w:r>
      <w:r w:rsidR="008550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 2019 r. poz. 1653</w:t>
      </w:r>
      <w:r w:rsidRPr="002E04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gdzie</w:t>
      </w:r>
      <w:r w:rsidRPr="002E04C0">
        <w:rPr>
          <w:rFonts w:ascii="Times New Roman" w:hAnsi="Times New Roman" w:cs="Times New Roman"/>
          <w:sz w:val="24"/>
          <w:szCs w:val="24"/>
        </w:rPr>
        <w:t xml:space="preserve"> o</w:t>
      </w:r>
      <w:r w:rsidR="003C17B4">
        <w:rPr>
          <w:rFonts w:ascii="Times New Roman" w:hAnsi="Times New Roman" w:cs="Times New Roman"/>
          <w:sz w:val="24"/>
          <w:szCs w:val="24"/>
        </w:rPr>
        <w:t>rgan prowadzący na podstawie §</w:t>
      </w:r>
      <w:r w:rsidR="00E22585">
        <w:rPr>
          <w:rFonts w:ascii="Times New Roman" w:hAnsi="Times New Roman" w:cs="Times New Roman"/>
          <w:sz w:val="24"/>
          <w:szCs w:val="24"/>
        </w:rPr>
        <w:t>6 rozporządzenia ustala</w:t>
      </w:r>
      <w:r w:rsidRPr="002E04C0">
        <w:rPr>
          <w:rFonts w:ascii="Times New Roman" w:hAnsi="Times New Roman" w:cs="Times New Roman"/>
          <w:sz w:val="24"/>
          <w:szCs w:val="24"/>
        </w:rPr>
        <w:t xml:space="preserve"> corocznie maksymalną kwotę dofinansowania </w:t>
      </w:r>
      <w:r w:rsidR="008154DF">
        <w:rPr>
          <w:rFonts w:ascii="Times New Roman" w:hAnsi="Times New Roman" w:cs="Times New Roman"/>
          <w:sz w:val="24"/>
          <w:szCs w:val="24"/>
        </w:rPr>
        <w:t>opłat pobieranych przez placówki doskonalenia</w:t>
      </w:r>
      <w:r w:rsidR="008550F7">
        <w:rPr>
          <w:rFonts w:ascii="Times New Roman" w:hAnsi="Times New Roman" w:cs="Times New Roman"/>
          <w:sz w:val="24"/>
          <w:szCs w:val="24"/>
        </w:rPr>
        <w:t xml:space="preserve"> nauczycieli, szkoły wyższe i</w:t>
      </w:r>
      <w:r w:rsidR="008154DF">
        <w:rPr>
          <w:rFonts w:ascii="Times New Roman" w:hAnsi="Times New Roman" w:cs="Times New Roman"/>
          <w:sz w:val="24"/>
          <w:szCs w:val="24"/>
        </w:rPr>
        <w:t xml:space="preserve"> inne podmioty, których zadania statutowe obejmują doskonalenie nauczycieli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8550F7">
        <w:rPr>
          <w:rFonts w:ascii="Times New Roman" w:hAnsi="Times New Roman" w:cs="Times New Roman"/>
          <w:sz w:val="24"/>
          <w:szCs w:val="24"/>
        </w:rPr>
        <w:t xml:space="preserve"> formy i specjalności </w:t>
      </w:r>
      <w:r w:rsidRPr="002E04C0">
        <w:rPr>
          <w:rFonts w:ascii="Times New Roman" w:hAnsi="Times New Roman" w:cs="Times New Roman"/>
          <w:sz w:val="24"/>
          <w:szCs w:val="24"/>
        </w:rPr>
        <w:t>kształcenia</w:t>
      </w:r>
      <w:r w:rsidR="003C1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4C0">
        <w:rPr>
          <w:rFonts w:ascii="Times New Roman" w:hAnsi="Times New Roman" w:cs="Times New Roman"/>
          <w:sz w:val="24"/>
          <w:szCs w:val="24"/>
        </w:rPr>
        <w:t>na które dofinansowanie jest przyznawane.</w:t>
      </w:r>
    </w:p>
    <w:p w:rsidR="003A69F4" w:rsidRDefault="003A69F4" w:rsidP="00F62009"/>
    <w:p w:rsidR="003A69F4" w:rsidRDefault="003A69F4" w:rsidP="00F62009"/>
    <w:p w:rsidR="003A69F4" w:rsidRDefault="003A69F4" w:rsidP="00F62009"/>
    <w:p w:rsidR="003A69F4" w:rsidRDefault="003A69F4" w:rsidP="00F62009"/>
    <w:sectPr w:rsidR="003A69F4" w:rsidSect="0036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AF9"/>
    <w:multiLevelType w:val="hybridMultilevel"/>
    <w:tmpl w:val="3A2628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208B"/>
    <w:multiLevelType w:val="hybridMultilevel"/>
    <w:tmpl w:val="44CA8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FED"/>
    <w:multiLevelType w:val="hybridMultilevel"/>
    <w:tmpl w:val="AD04154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C64F3"/>
    <w:multiLevelType w:val="hybridMultilevel"/>
    <w:tmpl w:val="875ECBB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176A"/>
    <w:rsid w:val="0005792A"/>
    <w:rsid w:val="000E2A08"/>
    <w:rsid w:val="00131DD7"/>
    <w:rsid w:val="00204F51"/>
    <w:rsid w:val="00234AAA"/>
    <w:rsid w:val="002D21DA"/>
    <w:rsid w:val="002E17DF"/>
    <w:rsid w:val="00363B01"/>
    <w:rsid w:val="003A69F4"/>
    <w:rsid w:val="003C17B4"/>
    <w:rsid w:val="003D7DFF"/>
    <w:rsid w:val="00480F42"/>
    <w:rsid w:val="004A1809"/>
    <w:rsid w:val="004C270B"/>
    <w:rsid w:val="005F619E"/>
    <w:rsid w:val="008154DF"/>
    <w:rsid w:val="00820598"/>
    <w:rsid w:val="008550F7"/>
    <w:rsid w:val="008E723A"/>
    <w:rsid w:val="009500EF"/>
    <w:rsid w:val="009921F1"/>
    <w:rsid w:val="009A3D63"/>
    <w:rsid w:val="00AC2F4A"/>
    <w:rsid w:val="00AE1431"/>
    <w:rsid w:val="00B662B3"/>
    <w:rsid w:val="00B76C15"/>
    <w:rsid w:val="00CE68BD"/>
    <w:rsid w:val="00DD2ECA"/>
    <w:rsid w:val="00E1176A"/>
    <w:rsid w:val="00E126B8"/>
    <w:rsid w:val="00E22585"/>
    <w:rsid w:val="00E42F5B"/>
    <w:rsid w:val="00E45100"/>
    <w:rsid w:val="00F62009"/>
    <w:rsid w:val="00F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E1176A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E1176A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E1176A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E1176A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1176A"/>
    <w:pPr>
      <w:shd w:val="clear" w:color="auto" w:fill="FFFFFF"/>
      <w:spacing w:after="300" w:line="320" w:lineRule="exact"/>
    </w:pPr>
    <w:rPr>
      <w:rFonts w:ascii="Calibri" w:hAnsi="Calibri" w:cs="Calibri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E1176A"/>
    <w:pPr>
      <w:shd w:val="clear" w:color="auto" w:fill="FFFFFF"/>
      <w:spacing w:before="300" w:after="300" w:line="281" w:lineRule="exact"/>
      <w:ind w:hanging="600"/>
      <w:jc w:val="both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Adriana Brodawka</cp:lastModifiedBy>
  <cp:revision>23</cp:revision>
  <cp:lastPrinted>2020-04-23T05:54:00Z</cp:lastPrinted>
  <dcterms:created xsi:type="dcterms:W3CDTF">2020-02-13T14:33:00Z</dcterms:created>
  <dcterms:modified xsi:type="dcterms:W3CDTF">2021-02-26T11:16:00Z</dcterms:modified>
</cp:coreProperties>
</file>